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F4" w:rsidRPr="00B027F4" w:rsidRDefault="009200C3" w:rsidP="00C4363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5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3653155</wp:posOffset>
            </wp:positionH>
            <wp:positionV relativeFrom="margin">
              <wp:align>top</wp:align>
            </wp:positionV>
            <wp:extent cx="2105025" cy="1190625"/>
            <wp:effectExtent l="19050" t="0" r="9525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7F4"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>
            <wp:extent cx="752475" cy="809625"/>
            <wp:effectExtent l="1905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7F4" w:rsidRPr="00B027F4" w:rsidRDefault="00B027F4" w:rsidP="00B027F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499"/>
        <w:rPr>
          <w:rFonts w:ascii="Times New Roman" w:hAnsi="Times New Roman" w:cs="Times New Roman"/>
          <w:sz w:val="20"/>
          <w:szCs w:val="20"/>
        </w:rPr>
      </w:pPr>
    </w:p>
    <w:p w:rsidR="00B027F4" w:rsidRPr="00B027F4" w:rsidRDefault="00B027F4" w:rsidP="00B027F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27BC" w:rsidRPr="00193629" w:rsidRDefault="00B027F4" w:rsidP="009200C3">
      <w:pPr>
        <w:kinsoku w:val="0"/>
        <w:overflowPunct w:val="0"/>
        <w:autoSpaceDE w:val="0"/>
        <w:autoSpaceDN w:val="0"/>
        <w:adjustRightInd w:val="0"/>
        <w:spacing w:before="66" w:after="0" w:line="240" w:lineRule="auto"/>
        <w:ind w:left="5664"/>
        <w:rPr>
          <w:rFonts w:ascii="Arial Black" w:hAnsi="Arial Black" w:cs="Arial Black"/>
          <w:color w:val="FFD74B"/>
          <w:sz w:val="28"/>
          <w:szCs w:val="28"/>
        </w:rPr>
      </w:pPr>
      <w:bookmarkStart w:id="0" w:name="Snímek_1"/>
      <w:bookmarkEnd w:id="0"/>
      <w:r>
        <w:rPr>
          <w:rFonts w:ascii="Arial Black" w:hAnsi="Arial Black" w:cs="Arial Black"/>
          <w:color w:val="5C5C6A"/>
          <w:sz w:val="28"/>
          <w:szCs w:val="28"/>
        </w:rPr>
        <w:t xml:space="preserve">                                             </w:t>
      </w:r>
      <w:r w:rsidRPr="00B027F4">
        <w:rPr>
          <w:rFonts w:ascii="Arial Black" w:hAnsi="Arial Black" w:cs="Arial Black"/>
          <w:color w:val="5C5C6A"/>
          <w:sz w:val="28"/>
          <w:szCs w:val="28"/>
        </w:rPr>
        <w:t xml:space="preserve">Energie na </w:t>
      </w:r>
      <w:r w:rsidRPr="00B027F4">
        <w:rPr>
          <w:rFonts w:ascii="Arial Black" w:hAnsi="Arial Black" w:cs="Arial Black"/>
          <w:color w:val="FFD74B"/>
          <w:sz w:val="28"/>
          <w:szCs w:val="28"/>
        </w:rPr>
        <w:t>Vaší straně</w:t>
      </w:r>
    </w:p>
    <w:p w:rsidR="00193629" w:rsidRDefault="00193629" w:rsidP="001936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93629" w:rsidRDefault="00193629" w:rsidP="001936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93629" w:rsidRDefault="00193629" w:rsidP="001936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93629" w:rsidRPr="00193629" w:rsidRDefault="00193629" w:rsidP="0019362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93629">
        <w:rPr>
          <w:rFonts w:cstheme="minorHAnsi"/>
          <w:b/>
          <w:bCs/>
          <w:sz w:val="28"/>
          <w:szCs w:val="28"/>
        </w:rPr>
        <w:t xml:space="preserve">YELLOWSUN </w:t>
      </w:r>
      <w:r w:rsidRPr="00193629">
        <w:rPr>
          <w:rFonts w:cstheme="minorHAnsi"/>
          <w:sz w:val="28"/>
          <w:szCs w:val="28"/>
        </w:rPr>
        <w:t>je česká, rodinná společnost, jenž je</w:t>
      </w:r>
    </w:p>
    <w:p w:rsidR="00193629" w:rsidRPr="00193629" w:rsidRDefault="00193629" w:rsidP="0019362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93629">
        <w:rPr>
          <w:rFonts w:cstheme="minorHAnsi"/>
          <w:sz w:val="28"/>
          <w:szCs w:val="28"/>
        </w:rPr>
        <w:t xml:space="preserve">členem </w:t>
      </w:r>
      <w:r w:rsidRPr="00193629">
        <w:rPr>
          <w:rFonts w:cstheme="minorHAnsi"/>
          <w:b/>
          <w:bCs/>
          <w:sz w:val="28"/>
          <w:szCs w:val="28"/>
        </w:rPr>
        <w:t xml:space="preserve">České </w:t>
      </w:r>
      <w:proofErr w:type="spellStart"/>
      <w:r w:rsidRPr="00193629">
        <w:rPr>
          <w:rFonts w:cstheme="minorHAnsi"/>
          <w:b/>
          <w:bCs/>
          <w:sz w:val="28"/>
          <w:szCs w:val="28"/>
        </w:rPr>
        <w:t>fotovoltaické</w:t>
      </w:r>
      <w:proofErr w:type="spellEnd"/>
      <w:r w:rsidRPr="00193629">
        <w:rPr>
          <w:rFonts w:cstheme="minorHAnsi"/>
          <w:b/>
          <w:bCs/>
          <w:sz w:val="28"/>
          <w:szCs w:val="28"/>
        </w:rPr>
        <w:t xml:space="preserve"> asociace </w:t>
      </w:r>
      <w:r w:rsidRPr="00193629">
        <w:rPr>
          <w:rFonts w:cstheme="minorHAnsi"/>
          <w:sz w:val="28"/>
          <w:szCs w:val="28"/>
        </w:rPr>
        <w:t>a držitelem</w:t>
      </w:r>
    </w:p>
    <w:p w:rsidR="00193629" w:rsidRPr="00193629" w:rsidRDefault="00193629" w:rsidP="0019362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93629">
        <w:rPr>
          <w:rFonts w:cstheme="minorHAnsi"/>
          <w:sz w:val="28"/>
          <w:szCs w:val="28"/>
        </w:rPr>
        <w:t xml:space="preserve">příslušné </w:t>
      </w:r>
      <w:r w:rsidRPr="00193629">
        <w:rPr>
          <w:rFonts w:cstheme="minorHAnsi"/>
          <w:b/>
          <w:bCs/>
          <w:sz w:val="28"/>
          <w:szCs w:val="28"/>
        </w:rPr>
        <w:t>certifikace</w:t>
      </w:r>
      <w:r w:rsidRPr="00193629">
        <w:rPr>
          <w:rFonts w:cstheme="minorHAnsi"/>
          <w:sz w:val="28"/>
          <w:szCs w:val="28"/>
        </w:rPr>
        <w:t>.</w:t>
      </w:r>
    </w:p>
    <w:p w:rsidR="00193629" w:rsidRPr="00193629" w:rsidRDefault="00193629" w:rsidP="0019362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93629">
        <w:rPr>
          <w:rFonts w:cstheme="minorHAnsi"/>
          <w:sz w:val="28"/>
          <w:szCs w:val="28"/>
        </w:rPr>
        <w:t>Zakládáme si na lidském přístupu.</w:t>
      </w:r>
    </w:p>
    <w:p w:rsidR="00193629" w:rsidRPr="00193629" w:rsidRDefault="00193629" w:rsidP="0019362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93629">
        <w:rPr>
          <w:rFonts w:cstheme="minorHAnsi"/>
          <w:sz w:val="28"/>
          <w:szCs w:val="28"/>
        </w:rPr>
        <w:t>Spokojený zákazník je naše priorita a odměna.</w:t>
      </w:r>
    </w:p>
    <w:p w:rsidR="00193629" w:rsidRPr="00193629" w:rsidRDefault="00193629" w:rsidP="0019362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93629">
        <w:rPr>
          <w:rFonts w:cstheme="minorHAnsi"/>
          <w:sz w:val="28"/>
          <w:szCs w:val="28"/>
        </w:rPr>
        <w:t xml:space="preserve">Každý </w:t>
      </w:r>
      <w:proofErr w:type="spellStart"/>
      <w:r w:rsidRPr="00193629">
        <w:rPr>
          <w:rFonts w:cstheme="minorHAnsi"/>
          <w:sz w:val="28"/>
          <w:szCs w:val="28"/>
        </w:rPr>
        <w:t>fotovoltaický</w:t>
      </w:r>
      <w:proofErr w:type="spellEnd"/>
      <w:r w:rsidRPr="00193629">
        <w:rPr>
          <w:rFonts w:cstheme="minorHAnsi"/>
          <w:sz w:val="28"/>
          <w:szCs w:val="28"/>
        </w:rPr>
        <w:t xml:space="preserve"> systém maximálně přizpůsobujeme</w:t>
      </w:r>
    </w:p>
    <w:p w:rsidR="00193629" w:rsidRPr="00193629" w:rsidRDefault="00193629" w:rsidP="0019362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93629">
        <w:rPr>
          <w:rFonts w:cstheme="minorHAnsi"/>
          <w:b/>
          <w:bCs/>
          <w:sz w:val="28"/>
          <w:szCs w:val="28"/>
        </w:rPr>
        <w:t xml:space="preserve">potřebám </w:t>
      </w:r>
      <w:r w:rsidRPr="00193629">
        <w:rPr>
          <w:rFonts w:cstheme="minorHAnsi"/>
          <w:sz w:val="28"/>
          <w:szCs w:val="28"/>
        </w:rPr>
        <w:t xml:space="preserve">i </w:t>
      </w:r>
      <w:r w:rsidRPr="00193629">
        <w:rPr>
          <w:rFonts w:cstheme="minorHAnsi"/>
          <w:b/>
          <w:bCs/>
          <w:sz w:val="28"/>
          <w:szCs w:val="28"/>
        </w:rPr>
        <w:t xml:space="preserve">představám </w:t>
      </w:r>
      <w:r w:rsidRPr="00193629">
        <w:rPr>
          <w:rFonts w:cstheme="minorHAnsi"/>
          <w:sz w:val="28"/>
          <w:szCs w:val="28"/>
        </w:rPr>
        <w:t>zákazníka.</w:t>
      </w:r>
    </w:p>
    <w:p w:rsidR="005F43F9" w:rsidRDefault="00193629" w:rsidP="005F43F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93629">
        <w:rPr>
          <w:rFonts w:cstheme="minorHAnsi"/>
          <w:sz w:val="28"/>
          <w:szCs w:val="28"/>
        </w:rPr>
        <w:t>Během celého procesu aktivně komunikujeme a</w:t>
      </w:r>
      <w:r w:rsidR="005F43F9">
        <w:rPr>
          <w:rFonts w:cstheme="minorHAnsi"/>
          <w:sz w:val="28"/>
          <w:szCs w:val="28"/>
        </w:rPr>
        <w:t xml:space="preserve"> </w:t>
      </w:r>
    </w:p>
    <w:p w:rsidR="00B227BC" w:rsidRDefault="00193629" w:rsidP="005F43F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93629">
        <w:rPr>
          <w:rFonts w:cstheme="minorHAnsi"/>
          <w:sz w:val="28"/>
          <w:szCs w:val="28"/>
        </w:rPr>
        <w:t>udržujeme vás tak v obraze o veškerém dění.</w:t>
      </w:r>
    </w:p>
    <w:p w:rsidR="002C7F89" w:rsidRDefault="002C7F89" w:rsidP="00193629">
      <w:pPr>
        <w:spacing w:before="100" w:beforeAutospacing="1" w:after="100" w:afterAutospacing="1" w:line="240" w:lineRule="auto"/>
        <w:outlineLvl w:val="1"/>
        <w:rPr>
          <w:rFonts w:cstheme="minorHAnsi"/>
          <w:sz w:val="28"/>
          <w:szCs w:val="28"/>
        </w:rPr>
      </w:pPr>
    </w:p>
    <w:p w:rsidR="003A78FE" w:rsidRDefault="003A78FE" w:rsidP="002C7F89">
      <w:pPr>
        <w:spacing w:before="100" w:beforeAutospacing="1" w:after="100" w:afterAutospacing="1" w:line="240" w:lineRule="auto"/>
        <w:rPr>
          <w:rFonts w:eastAsia="Times New Roman" w:cstheme="minorHAnsi"/>
          <w:b/>
          <w:color w:val="FF0000"/>
          <w:sz w:val="28"/>
          <w:szCs w:val="28"/>
          <w:lang w:eastAsia="cs-CZ"/>
        </w:rPr>
      </w:pPr>
    </w:p>
    <w:p w:rsidR="002C7F89" w:rsidRPr="003A78FE" w:rsidRDefault="003A78FE" w:rsidP="002C7F89">
      <w:pPr>
        <w:spacing w:before="100" w:beforeAutospacing="1" w:after="100" w:afterAutospacing="1" w:line="240" w:lineRule="auto"/>
        <w:rPr>
          <w:rFonts w:eastAsia="Times New Roman" w:cstheme="minorHAnsi"/>
          <w:b/>
          <w:color w:val="FF0000"/>
          <w:sz w:val="28"/>
          <w:szCs w:val="28"/>
          <w:lang w:eastAsia="cs-CZ"/>
        </w:rPr>
      </w:pPr>
      <w:r w:rsidRPr="003A78FE">
        <w:rPr>
          <w:rFonts w:eastAsia="Times New Roman" w:cstheme="minorHAnsi"/>
          <w:b/>
          <w:color w:val="FF0000"/>
          <w:sz w:val="28"/>
          <w:szCs w:val="28"/>
          <w:lang w:eastAsia="cs-CZ"/>
        </w:rPr>
        <w:t xml:space="preserve">Program je určen </w:t>
      </w:r>
      <w:r w:rsidRPr="003A78FE">
        <w:rPr>
          <w:rFonts w:cstheme="minorHAnsi"/>
          <w:b/>
          <w:color w:val="FF0000"/>
          <w:sz w:val="28"/>
          <w:szCs w:val="28"/>
        </w:rPr>
        <w:t xml:space="preserve">pro seniory a </w:t>
      </w:r>
      <w:proofErr w:type="spellStart"/>
      <w:r w:rsidRPr="003A78FE">
        <w:rPr>
          <w:rStyle w:val="Zvraznn"/>
          <w:rFonts w:cstheme="minorHAnsi"/>
          <w:b/>
          <w:color w:val="FF0000"/>
          <w:sz w:val="28"/>
          <w:szCs w:val="28"/>
        </w:rPr>
        <w:t>nízkopříjmové</w:t>
      </w:r>
      <w:proofErr w:type="spellEnd"/>
      <w:r w:rsidRPr="003A78FE">
        <w:rPr>
          <w:rStyle w:val="Zvraznn"/>
          <w:rFonts w:cstheme="minorHAnsi"/>
          <w:b/>
          <w:color w:val="FF0000"/>
          <w:sz w:val="28"/>
          <w:szCs w:val="28"/>
        </w:rPr>
        <w:t xml:space="preserve"> domácnosti</w:t>
      </w:r>
      <w:r w:rsidRPr="003A78FE">
        <w:rPr>
          <w:rFonts w:cstheme="minorHAnsi"/>
          <w:b/>
          <w:color w:val="FF0000"/>
          <w:sz w:val="28"/>
          <w:szCs w:val="28"/>
        </w:rPr>
        <w:t xml:space="preserve">, které jsou nejvíce </w:t>
      </w:r>
      <w:r w:rsidRPr="003A78FE">
        <w:rPr>
          <w:rStyle w:val="Zvraznn"/>
          <w:rFonts w:cstheme="minorHAnsi"/>
          <w:b/>
          <w:color w:val="FF0000"/>
          <w:sz w:val="28"/>
          <w:szCs w:val="28"/>
        </w:rPr>
        <w:t>ohroženy energetickou chudobou</w:t>
      </w:r>
    </w:p>
    <w:p w:rsidR="00193629" w:rsidRDefault="00193629" w:rsidP="00B027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3A78FE" w:rsidRDefault="003A78FE" w:rsidP="00B027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B027F4" w:rsidRDefault="00A25921" w:rsidP="00B027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Fotovoltaický</w:t>
      </w:r>
      <w:r w:rsidR="00B027F4" w:rsidRPr="00B027F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ohřev vody</w:t>
      </w:r>
    </w:p>
    <w:p w:rsidR="002C7F89" w:rsidRPr="00B027F4" w:rsidRDefault="002C7F89" w:rsidP="00B027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B027F4" w:rsidRPr="00B027F4" w:rsidRDefault="00B027F4" w:rsidP="00B027F4">
      <w:pPr>
        <w:pStyle w:val="Nadpis3"/>
        <w:rPr>
          <w:color w:val="000000" w:themeColor="text1"/>
        </w:rPr>
      </w:pPr>
      <w:r w:rsidRPr="00B027F4">
        <w:rPr>
          <w:color w:val="000000" w:themeColor="text1"/>
        </w:rPr>
        <w:t>Kolik získáte</w:t>
      </w:r>
    </w:p>
    <w:p w:rsidR="00B027F4" w:rsidRPr="002C7F89" w:rsidRDefault="00B027F4" w:rsidP="00B027F4">
      <w:pPr>
        <w:pStyle w:val="has-text-color"/>
        <w:rPr>
          <w:color w:val="00B050"/>
        </w:rPr>
      </w:pPr>
      <w:r w:rsidRPr="002C7F89">
        <w:rPr>
          <w:rStyle w:val="Siln"/>
          <w:color w:val="00B050"/>
        </w:rPr>
        <w:t>90 000</w:t>
      </w:r>
      <w:r w:rsidRPr="002C7F89">
        <w:rPr>
          <w:color w:val="00B050"/>
        </w:rPr>
        <w:t xml:space="preserve"> </w:t>
      </w:r>
      <w:r w:rsidRPr="002C7F89">
        <w:rPr>
          <w:rStyle w:val="Siln"/>
          <w:color w:val="00B050"/>
        </w:rPr>
        <w:t xml:space="preserve">Kč na solární termický nebo solární </w:t>
      </w:r>
      <w:proofErr w:type="spellStart"/>
      <w:r w:rsidRPr="002C7F89">
        <w:rPr>
          <w:rStyle w:val="Siln"/>
          <w:color w:val="00B050"/>
        </w:rPr>
        <w:t>fotovoltaický</w:t>
      </w:r>
      <w:proofErr w:type="spellEnd"/>
      <w:r w:rsidRPr="002C7F89">
        <w:rPr>
          <w:rStyle w:val="Siln"/>
          <w:color w:val="00B050"/>
        </w:rPr>
        <w:t xml:space="preserve"> ohřev vody</w:t>
      </w:r>
    </w:p>
    <w:p w:rsidR="00B027F4" w:rsidRPr="00B027F4" w:rsidRDefault="00B027F4" w:rsidP="00B02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27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 prostředky můžete čerpat </w:t>
      </w:r>
      <w:r w:rsidRPr="00B027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předem – zálohou</w:t>
      </w:r>
    </w:p>
    <w:p w:rsidR="00B027F4" w:rsidRPr="00B027F4" w:rsidRDefault="00B027F4" w:rsidP="00B02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27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Podpoříme opatření provedená po </w:t>
      </w:r>
      <w:r w:rsidRPr="00B027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12. září 2022</w:t>
      </w:r>
    </w:p>
    <w:p w:rsidR="00B027F4" w:rsidRDefault="00B027F4" w:rsidP="00B02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27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Žádat můžete i v případě, že jste již </w:t>
      </w:r>
      <w:r w:rsidRPr="00B027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podali žádost</w:t>
      </w:r>
      <w:r w:rsidRPr="00B027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dotaci nebo </w:t>
      </w:r>
      <w:r w:rsidRPr="00B027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získali dotaci</w:t>
      </w:r>
      <w:r w:rsidRPr="00B027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zateplení a výměnu oken a </w:t>
      </w:r>
      <w:proofErr w:type="spellStart"/>
      <w:r w:rsidRPr="00B027F4">
        <w:rPr>
          <w:rFonts w:ascii="Times New Roman" w:eastAsia="Times New Roman" w:hAnsi="Times New Roman" w:cs="Times New Roman"/>
          <w:sz w:val="24"/>
          <w:szCs w:val="24"/>
          <w:lang w:eastAsia="cs-CZ"/>
        </w:rPr>
        <w:t>dvěří</w:t>
      </w:r>
      <w:proofErr w:type="spellEnd"/>
      <w:r w:rsidRPr="00B027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NZÚ </w:t>
      </w:r>
      <w:proofErr w:type="spellStart"/>
      <w:r w:rsidRPr="00B027F4">
        <w:rPr>
          <w:rFonts w:ascii="Times New Roman" w:eastAsia="Times New Roman" w:hAnsi="Times New Roman" w:cs="Times New Roman"/>
          <w:sz w:val="24"/>
          <w:szCs w:val="24"/>
          <w:lang w:eastAsia="cs-CZ"/>
        </w:rPr>
        <w:t>Light</w:t>
      </w:r>
      <w:proofErr w:type="spellEnd"/>
    </w:p>
    <w:p w:rsidR="002C7F89" w:rsidRDefault="002C7F89" w:rsidP="002C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2C7F89" w:rsidRPr="00B027F4" w:rsidRDefault="002C7F89" w:rsidP="002C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B027F4" w:rsidRPr="00B027F4" w:rsidRDefault="00B027F4" w:rsidP="00B027F4">
      <w:pPr>
        <w:pStyle w:val="Nadpis3"/>
        <w:rPr>
          <w:color w:val="000000" w:themeColor="text1"/>
        </w:rPr>
      </w:pPr>
      <w:r w:rsidRPr="00B027F4">
        <w:rPr>
          <w:color w:val="000000" w:themeColor="text1"/>
        </w:rPr>
        <w:t>Kdo může žádat</w:t>
      </w:r>
    </w:p>
    <w:p w:rsidR="00B027F4" w:rsidRPr="00193629" w:rsidRDefault="00B027F4" w:rsidP="00B02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193629">
        <w:rPr>
          <w:rFonts w:cstheme="minorHAnsi"/>
          <w:sz w:val="24"/>
          <w:szCs w:val="24"/>
        </w:rPr>
        <w:t>Vlastníci nebo spoluvlastníci rodinného domu, ve kterém jsou trvale hlášeni déle než od</w:t>
      </w:r>
      <w:r w:rsidRPr="00193629">
        <w:rPr>
          <w:rStyle w:val="Siln"/>
          <w:rFonts w:cstheme="minorHAnsi"/>
          <w:sz w:val="24"/>
          <w:szCs w:val="24"/>
        </w:rPr>
        <w:t xml:space="preserve"> 12. září 2022</w:t>
      </w:r>
    </w:p>
    <w:p w:rsidR="00B027F4" w:rsidRPr="00193629" w:rsidRDefault="00B027F4" w:rsidP="00B02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193629">
        <w:rPr>
          <w:rFonts w:cstheme="minorHAnsi"/>
          <w:sz w:val="24"/>
          <w:szCs w:val="24"/>
        </w:rPr>
        <w:t xml:space="preserve">Vlastníci nebo spoluvlastníci trvale obývané stavby pro rodinnou rekreaci, ve které jsou trvale hlášeni déle než od </w:t>
      </w:r>
      <w:r w:rsidRPr="00193629">
        <w:rPr>
          <w:rStyle w:val="Siln"/>
          <w:rFonts w:cstheme="minorHAnsi"/>
          <w:sz w:val="24"/>
          <w:szCs w:val="24"/>
        </w:rPr>
        <w:t>12. září 202</w:t>
      </w:r>
      <w:r w:rsidR="00D2288F" w:rsidRPr="00D2288F">
        <w:rPr>
          <w:rFonts w:cstheme="minorHAnsi"/>
          <w:sz w:val="24"/>
          <w:szCs w:val="24"/>
        </w:rPr>
        <w:pict>
          <v:rect id="_x0000_i1025" style="width:4.55pt;height:1.5pt" o:hrpct="10" o:hralign="center" o:hrstd="t" o:hr="t" fillcolor="#a0a0a0" stroked="f"/>
        </w:pict>
      </w:r>
    </w:p>
    <w:p w:rsidR="00193629" w:rsidRPr="00193629" w:rsidRDefault="00193629" w:rsidP="0019362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193629">
        <w:rPr>
          <w:rFonts w:ascii="Calibri-Bold" w:hAnsi="Calibri-Bold" w:cs="Calibri-Bold"/>
          <w:b/>
          <w:bCs/>
          <w:sz w:val="24"/>
          <w:szCs w:val="24"/>
        </w:rPr>
        <w:t>Oblast podpory – instalace obnovitelných zdrojů energie (OZE)</w:t>
      </w:r>
    </w:p>
    <w:p w:rsidR="00193629" w:rsidRPr="00193629" w:rsidRDefault="00193629" w:rsidP="0019362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93629">
        <w:rPr>
          <w:rFonts w:ascii="Calibri" w:hAnsi="Calibri" w:cs="Calibri"/>
          <w:sz w:val="24"/>
          <w:szCs w:val="24"/>
        </w:rPr>
        <w:t>a) Podpora se poskytuje na pořízení a instalaci pouze jednoho z níže uvedených systémů pro</w:t>
      </w:r>
    </w:p>
    <w:p w:rsidR="00193629" w:rsidRPr="00193629" w:rsidRDefault="00193629" w:rsidP="0019362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93629">
        <w:rPr>
          <w:rFonts w:ascii="Calibri" w:hAnsi="Calibri" w:cs="Calibri"/>
          <w:sz w:val="24"/>
          <w:szCs w:val="24"/>
        </w:rPr>
        <w:t>akumulační ohřev vody. Systém může být využíván i pro přitápění (nepovinné).</w:t>
      </w:r>
    </w:p>
    <w:p w:rsidR="00193629" w:rsidRPr="00193629" w:rsidRDefault="00193629" w:rsidP="0019362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93629">
        <w:rPr>
          <w:rFonts w:ascii="Calibri" w:hAnsi="Calibri" w:cs="Calibri"/>
          <w:sz w:val="24"/>
          <w:szCs w:val="24"/>
        </w:rPr>
        <w:t>b) Instalace podporovaných zdrojů musí být provedena dodavatelem s oprávněními dle § 10d</w:t>
      </w:r>
    </w:p>
    <w:p w:rsidR="003179DD" w:rsidRPr="00193629" w:rsidRDefault="00193629" w:rsidP="00193629">
      <w:pPr>
        <w:pStyle w:val="Odstavecseseznamem"/>
        <w:numPr>
          <w:ilvl w:val="0"/>
          <w:numId w:val="2"/>
        </w:numPr>
      </w:pPr>
      <w:r w:rsidRPr="00193629">
        <w:rPr>
          <w:rFonts w:ascii="Calibri" w:hAnsi="Calibri" w:cs="Calibri"/>
          <w:sz w:val="24"/>
          <w:szCs w:val="24"/>
        </w:rPr>
        <w:t>zákona č. 406/2000 Sb., o hospodaření energií, v platném znění.</w:t>
      </w:r>
    </w:p>
    <w:p w:rsidR="00193629" w:rsidRDefault="009642ED" w:rsidP="00193629">
      <w:pPr>
        <w:pStyle w:val="Odstavecseseznamem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</w:t>
      </w:r>
    </w:p>
    <w:p w:rsidR="009642ED" w:rsidRDefault="009642ED" w:rsidP="00193629">
      <w:pPr>
        <w:pStyle w:val="Odstavecseseznamem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</w:t>
      </w:r>
    </w:p>
    <w:p w:rsidR="009642ED" w:rsidRDefault="009642ED" w:rsidP="00193629">
      <w:pPr>
        <w:pStyle w:val="Odstavecseseznamem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</w:t>
      </w:r>
      <w:r>
        <w:rPr>
          <w:rFonts w:ascii="Calibri-Bold" w:hAnsi="Calibri-Bold" w:cs="Calibri-Bold"/>
          <w:b/>
          <w:bCs/>
          <w:sz w:val="24"/>
          <w:szCs w:val="24"/>
        </w:rPr>
        <w:t>Výše podpory</w:t>
      </w:r>
    </w:p>
    <w:p w:rsidR="009642ED" w:rsidRPr="009642ED" w:rsidRDefault="009642ED" w:rsidP="009642ED">
      <w:pPr>
        <w:rPr>
          <w:rFonts w:ascii="Calibri" w:hAnsi="Calibri" w:cs="Calibri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6031230" cy="840481"/>
            <wp:effectExtent l="1905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40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ED" w:rsidRDefault="009642ED" w:rsidP="009642E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                                                      </w:t>
      </w:r>
    </w:p>
    <w:p w:rsidR="009642ED" w:rsidRDefault="009642ED" w:rsidP="009642E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193629" w:rsidRPr="009642ED" w:rsidRDefault="009642ED" w:rsidP="004404D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                                                 </w:t>
      </w:r>
    </w:p>
    <w:p w:rsidR="005F43F9" w:rsidRDefault="005F43F9" w:rsidP="00193629">
      <w:pPr>
        <w:pStyle w:val="Odstavecseseznamem"/>
        <w:rPr>
          <w:rFonts w:ascii="Calibri" w:hAnsi="Calibri" w:cs="Calibri"/>
          <w:sz w:val="24"/>
          <w:szCs w:val="24"/>
        </w:rPr>
      </w:pPr>
    </w:p>
    <w:p w:rsidR="005F43F9" w:rsidRDefault="005F43F9" w:rsidP="00193629">
      <w:pPr>
        <w:pStyle w:val="Odstavecseseznamem"/>
        <w:rPr>
          <w:rFonts w:ascii="Calibri" w:hAnsi="Calibri" w:cs="Calibri"/>
          <w:sz w:val="24"/>
          <w:szCs w:val="24"/>
        </w:rPr>
      </w:pPr>
    </w:p>
    <w:p w:rsidR="00193629" w:rsidRDefault="00193629" w:rsidP="00193629">
      <w:pPr>
        <w:pStyle w:val="Odstavecseseznamem"/>
        <w:rPr>
          <w:rFonts w:ascii="Calibri" w:hAnsi="Calibri" w:cs="Calibri"/>
          <w:b/>
          <w:sz w:val="32"/>
          <w:szCs w:val="32"/>
        </w:rPr>
      </w:pPr>
      <w:r w:rsidRPr="00193629">
        <w:rPr>
          <w:rFonts w:ascii="Calibri" w:hAnsi="Calibri" w:cs="Calibri"/>
          <w:b/>
          <w:sz w:val="32"/>
          <w:szCs w:val="32"/>
        </w:rPr>
        <w:t xml:space="preserve">Průběh prezentace </w:t>
      </w:r>
    </w:p>
    <w:p w:rsidR="00193629" w:rsidRDefault="00193629" w:rsidP="00193629">
      <w:pPr>
        <w:pStyle w:val="Odstavecseseznamem"/>
        <w:rPr>
          <w:b/>
          <w:sz w:val="32"/>
          <w:szCs w:val="32"/>
        </w:rPr>
      </w:pPr>
    </w:p>
    <w:p w:rsidR="00193629" w:rsidRDefault="00193629" w:rsidP="00193629">
      <w:pPr>
        <w:rPr>
          <w:rFonts w:ascii="Calibri" w:hAnsi="Calibri" w:cs="Calibri"/>
          <w:sz w:val="24"/>
          <w:szCs w:val="24"/>
        </w:rPr>
      </w:pPr>
      <w:r>
        <w:rPr>
          <w:rFonts w:ascii="Symbol" w:hAnsi="Symbol"/>
          <w:b/>
          <w:sz w:val="20"/>
          <w:szCs w:val="20"/>
        </w:rPr>
        <w:t></w:t>
      </w:r>
      <w:r>
        <w:rPr>
          <w:rFonts w:ascii="Symbol" w:hAnsi="Symbol"/>
          <w:b/>
          <w:sz w:val="20"/>
          <w:szCs w:val="20"/>
        </w:rPr>
        <w:t></w:t>
      </w:r>
      <w:r>
        <w:rPr>
          <w:rFonts w:ascii="Symbol" w:hAnsi="Symbol"/>
          <w:b/>
          <w:sz w:val="20"/>
          <w:szCs w:val="20"/>
        </w:rPr>
        <w:t></w:t>
      </w:r>
      <w:r>
        <w:rPr>
          <w:rFonts w:ascii="Symbol" w:hAnsi="Symbol"/>
          <w:b/>
          <w:sz w:val="20"/>
          <w:szCs w:val="20"/>
        </w:rPr>
        <w:t></w:t>
      </w:r>
      <w:r>
        <w:rPr>
          <w:rFonts w:ascii="Symbol" w:hAnsi="Symbol"/>
          <w:b/>
          <w:sz w:val="20"/>
          <w:szCs w:val="20"/>
        </w:rPr>
        <w:t></w:t>
      </w:r>
      <w:r>
        <w:rPr>
          <w:rFonts w:ascii="Symbol" w:hAnsi="Symbol"/>
          <w:b/>
          <w:sz w:val="20"/>
          <w:szCs w:val="20"/>
        </w:rPr>
        <w:t></w:t>
      </w:r>
      <w:r>
        <w:rPr>
          <w:rFonts w:ascii="Symbol" w:hAnsi="Symbol"/>
          <w:b/>
          <w:sz w:val="20"/>
          <w:szCs w:val="20"/>
        </w:rPr>
        <w:t></w:t>
      </w:r>
      <w:r w:rsidR="00966566">
        <w:rPr>
          <w:rFonts w:ascii="Symbol" w:hAnsi="Symbol"/>
          <w:b/>
          <w:sz w:val="20"/>
          <w:szCs w:val="20"/>
        </w:rPr>
        <w:t></w:t>
      </w:r>
      <w:r w:rsidRPr="00966566">
        <w:rPr>
          <w:rFonts w:cstheme="minorHAnsi"/>
          <w:sz w:val="24"/>
          <w:szCs w:val="24"/>
        </w:rPr>
        <w:t xml:space="preserve"> </w:t>
      </w:r>
      <w:proofErr w:type="spellStart"/>
      <w:r w:rsidR="00966566" w:rsidRPr="00966566">
        <w:rPr>
          <w:rFonts w:cstheme="minorHAnsi"/>
          <w:sz w:val="24"/>
          <w:szCs w:val="24"/>
        </w:rPr>
        <w:t>podrobné</w:t>
      </w:r>
      <w:proofErr w:type="spellEnd"/>
      <w:r w:rsidR="00966566">
        <w:rPr>
          <w:rFonts w:ascii="Symbol" w:hAnsi="Symbol"/>
          <w:b/>
          <w:sz w:val="20"/>
          <w:szCs w:val="20"/>
        </w:rPr>
        <w:t></w:t>
      </w:r>
      <w:proofErr w:type="spellStart"/>
      <w:r w:rsidR="00966566" w:rsidRPr="00193629">
        <w:rPr>
          <w:rFonts w:ascii="Calibri" w:hAnsi="Calibri" w:cs="Calibri"/>
          <w:sz w:val="24"/>
          <w:szCs w:val="24"/>
        </w:rPr>
        <w:t>st</w:t>
      </w:r>
      <w:r w:rsidR="00966566">
        <w:rPr>
          <w:rFonts w:ascii="Calibri" w:hAnsi="Calibri" w:cs="Calibri"/>
          <w:sz w:val="24"/>
          <w:szCs w:val="24"/>
        </w:rPr>
        <w:t>seznámení</w:t>
      </w:r>
      <w:proofErr w:type="spellEnd"/>
      <w:r w:rsidR="00966566">
        <w:rPr>
          <w:rFonts w:ascii="Calibri" w:hAnsi="Calibri" w:cs="Calibri"/>
          <w:sz w:val="24"/>
          <w:szCs w:val="24"/>
        </w:rPr>
        <w:t xml:space="preserve"> s programem </w:t>
      </w:r>
      <w:r w:rsidR="002C7F89">
        <w:rPr>
          <w:rFonts w:ascii="Calibri" w:hAnsi="Calibri" w:cs="Calibri"/>
          <w:sz w:val="24"/>
          <w:szCs w:val="24"/>
        </w:rPr>
        <w:t>NZÚ</w:t>
      </w:r>
      <w:r w:rsidR="0096656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66566">
        <w:rPr>
          <w:rFonts w:ascii="Calibri" w:hAnsi="Calibri" w:cs="Calibri"/>
          <w:sz w:val="24"/>
          <w:szCs w:val="24"/>
        </w:rPr>
        <w:t>light</w:t>
      </w:r>
      <w:proofErr w:type="spellEnd"/>
    </w:p>
    <w:p w:rsidR="00966566" w:rsidRDefault="00966566" w:rsidP="0019362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seznámení s tím kdo a za jakých podmínek má na dotaci nárok</w:t>
      </w:r>
    </w:p>
    <w:p w:rsidR="00966566" w:rsidRDefault="00966566" w:rsidP="0019362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vysvětlení možností na co a kolik je možné získat dotaci</w:t>
      </w:r>
    </w:p>
    <w:p w:rsidR="00966566" w:rsidRDefault="00966566" w:rsidP="0019362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představení technických částí </w:t>
      </w:r>
      <w:proofErr w:type="spellStart"/>
      <w:r>
        <w:rPr>
          <w:rFonts w:ascii="Calibri" w:hAnsi="Calibri" w:cs="Calibri"/>
          <w:sz w:val="24"/>
          <w:szCs w:val="24"/>
        </w:rPr>
        <w:t>fotovoltaického</w:t>
      </w:r>
      <w:proofErr w:type="spellEnd"/>
      <w:r>
        <w:rPr>
          <w:rFonts w:ascii="Calibri" w:hAnsi="Calibri" w:cs="Calibri"/>
          <w:sz w:val="24"/>
          <w:szCs w:val="24"/>
        </w:rPr>
        <w:t xml:space="preserve"> ohřevu vody</w:t>
      </w:r>
    </w:p>
    <w:p w:rsidR="00966566" w:rsidRDefault="00966566" w:rsidP="0019362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popsání postupu montáže a instalace </w:t>
      </w:r>
    </w:p>
    <w:p w:rsidR="001E65B6" w:rsidRDefault="001E65B6" w:rsidP="0019362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obeznámení s tím jaké dokumenty jsou potřebné k </w:t>
      </w:r>
      <w:r w:rsidR="005F43F9">
        <w:rPr>
          <w:rFonts w:ascii="Calibri" w:hAnsi="Calibri" w:cs="Calibri"/>
          <w:sz w:val="24"/>
          <w:szCs w:val="24"/>
        </w:rPr>
        <w:t>získání</w:t>
      </w:r>
      <w:r>
        <w:rPr>
          <w:rFonts w:ascii="Calibri" w:hAnsi="Calibri" w:cs="Calibri"/>
          <w:sz w:val="24"/>
          <w:szCs w:val="24"/>
        </w:rPr>
        <w:t xml:space="preserve"> dotace</w:t>
      </w:r>
    </w:p>
    <w:p w:rsidR="001E65B6" w:rsidRDefault="001E65B6" w:rsidP="00193629">
      <w:pPr>
        <w:rPr>
          <w:rFonts w:ascii="Calibri" w:hAnsi="Calibri" w:cs="Calibri"/>
          <w:sz w:val="24"/>
          <w:szCs w:val="24"/>
        </w:rPr>
      </w:pPr>
    </w:p>
    <w:p w:rsidR="001E65B6" w:rsidRDefault="001E65B6" w:rsidP="00193629">
      <w:pPr>
        <w:rPr>
          <w:rFonts w:ascii="Calibri" w:hAnsi="Calibri" w:cs="Calibri"/>
          <w:sz w:val="24"/>
          <w:szCs w:val="24"/>
        </w:rPr>
      </w:pPr>
    </w:p>
    <w:p w:rsidR="00966566" w:rsidRPr="00966566" w:rsidRDefault="00966566" w:rsidP="00193629">
      <w:pPr>
        <w:rPr>
          <w:rFonts w:cstheme="minorHAns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</w:t>
      </w:r>
    </w:p>
    <w:sectPr w:rsidR="00966566" w:rsidRPr="00966566" w:rsidSect="009200C3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276A"/>
    <w:multiLevelType w:val="multilevel"/>
    <w:tmpl w:val="60D0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C61A0"/>
    <w:multiLevelType w:val="multilevel"/>
    <w:tmpl w:val="E7A6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7F4"/>
    <w:rsid w:val="00193629"/>
    <w:rsid w:val="001E65B6"/>
    <w:rsid w:val="002C7F89"/>
    <w:rsid w:val="003179DD"/>
    <w:rsid w:val="003A78FE"/>
    <w:rsid w:val="004404D9"/>
    <w:rsid w:val="0049642D"/>
    <w:rsid w:val="005F43F9"/>
    <w:rsid w:val="008D4132"/>
    <w:rsid w:val="00915532"/>
    <w:rsid w:val="009200C3"/>
    <w:rsid w:val="009642ED"/>
    <w:rsid w:val="00966566"/>
    <w:rsid w:val="00A25921"/>
    <w:rsid w:val="00B027F4"/>
    <w:rsid w:val="00B227BC"/>
    <w:rsid w:val="00C43639"/>
    <w:rsid w:val="00D2288F"/>
    <w:rsid w:val="00F7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9DD"/>
  </w:style>
  <w:style w:type="paragraph" w:styleId="Nadpis2">
    <w:name w:val="heading 2"/>
    <w:basedOn w:val="Normln"/>
    <w:link w:val="Nadpis2Char"/>
    <w:uiPriority w:val="9"/>
    <w:qFormat/>
    <w:rsid w:val="00B02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27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027F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27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as-text-color">
    <w:name w:val="has-text-color"/>
    <w:basedOn w:val="Normln"/>
    <w:rsid w:val="00B0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27F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0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027F4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B027F4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sz w:val="98"/>
      <w:szCs w:val="98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027F4"/>
    <w:rPr>
      <w:rFonts w:ascii="Arial Black" w:hAnsi="Arial Black" w:cs="Arial Black"/>
      <w:sz w:val="98"/>
      <w:szCs w:val="9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7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3629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3A78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3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 Houser</dc:creator>
  <cp:keywords/>
  <dc:description/>
  <cp:lastModifiedBy>Vlastimil Houser</cp:lastModifiedBy>
  <cp:revision>12</cp:revision>
  <dcterms:created xsi:type="dcterms:W3CDTF">2023-08-30T14:43:00Z</dcterms:created>
  <dcterms:modified xsi:type="dcterms:W3CDTF">2023-09-11T14:23:00Z</dcterms:modified>
</cp:coreProperties>
</file>